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97B" w:rsidRDefault="00BB097B" w:rsidP="00BB097B">
      <w:pPr>
        <w:pageBreakBefore/>
        <w:spacing w:after="0" w:line="240" w:lineRule="auto"/>
        <w:ind w:left="5664" w:firstLine="709"/>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Załącznik Nr 1 do Regulaminu</w:t>
      </w:r>
    </w:p>
    <w:p w:rsidR="00BB097B" w:rsidRDefault="00BB097B" w:rsidP="00BB097B">
      <w:pPr>
        <w:spacing w:after="0" w:line="240" w:lineRule="auto"/>
        <w:jc w:val="both"/>
        <w:rPr>
          <w:rFonts w:ascii="Times New Roman" w:eastAsia="Times New Roman" w:hAnsi="Times New Roman" w:cs="Times New Roman"/>
          <w:sz w:val="24"/>
          <w:szCs w:val="24"/>
        </w:rPr>
      </w:pPr>
    </w:p>
    <w:p w:rsidR="00BB097B" w:rsidRDefault="00BB097B" w:rsidP="00BB097B">
      <w:pPr>
        <w:spacing w:after="0" w:line="240" w:lineRule="auto"/>
        <w:jc w:val="both"/>
        <w:rPr>
          <w:rFonts w:ascii="Times New Roman" w:eastAsia="Times New Roman" w:hAnsi="Times New Roman" w:cs="Times New Roman"/>
          <w:sz w:val="24"/>
          <w:szCs w:val="24"/>
        </w:rPr>
      </w:pPr>
    </w:p>
    <w:p w:rsidR="00BB097B" w:rsidRDefault="00BB097B" w:rsidP="00BB097B">
      <w:pPr>
        <w:spacing w:after="0" w:line="240" w:lineRule="auto"/>
        <w:jc w:val="center"/>
        <w:rPr>
          <w:rFonts w:ascii="Times New Roman" w:eastAsia="Times New Roman" w:hAnsi="Times New Roman" w:cs="Times New Roman"/>
          <w:sz w:val="24"/>
          <w:szCs w:val="24"/>
        </w:rPr>
      </w:pPr>
    </w:p>
    <w:p w:rsidR="00BB097B" w:rsidRDefault="00BB097B" w:rsidP="00BB09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FORMULARZ ZGŁOSZENIA ZADANIA</w:t>
      </w:r>
    </w:p>
    <w:p w:rsidR="00BB097B" w:rsidRDefault="00BB097B" w:rsidP="00BB09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 zrealizowania w ramach budżetu obywatelskiego Gminy Milicz .</w:t>
      </w:r>
    </w:p>
    <w:p w:rsidR="00BB097B" w:rsidRDefault="00BB097B" w:rsidP="00BB097B">
      <w:pPr>
        <w:spacing w:after="0" w:line="240" w:lineRule="auto"/>
        <w:jc w:val="both"/>
        <w:rPr>
          <w:rFonts w:ascii="Times New Roman" w:eastAsia="Times New Roman" w:hAnsi="Times New Roman" w:cs="Times New Roman"/>
          <w:sz w:val="24"/>
          <w:szCs w:val="24"/>
        </w:rPr>
      </w:pPr>
    </w:p>
    <w:p w:rsidR="00BB097B" w:rsidRDefault="00BB097B" w:rsidP="00BB097B">
      <w:pPr>
        <w:spacing w:after="0" w:line="240" w:lineRule="auto"/>
        <w:jc w:val="both"/>
        <w:rPr>
          <w:rFonts w:ascii="Times New Roman" w:eastAsia="Times New Roman" w:hAnsi="Times New Roman" w:cs="Times New Roman"/>
          <w:sz w:val="24"/>
          <w:szCs w:val="24"/>
        </w:rPr>
      </w:pPr>
    </w:p>
    <w:p w:rsidR="00BB097B" w:rsidRDefault="00BB097B" w:rsidP="00BB09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DANE WNIOSKODAWCY</w:t>
      </w:r>
    </w:p>
    <w:p w:rsidR="00BB097B" w:rsidRDefault="00BB097B" w:rsidP="00BB09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imię, nazwisko, ..................................................................................................................</w:t>
      </w:r>
    </w:p>
    <w:p w:rsidR="00BB097B" w:rsidRDefault="00BB097B" w:rsidP="00BB09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adres zamieszkania ............................................................................................................</w:t>
      </w:r>
    </w:p>
    <w:p w:rsidR="00BB097B" w:rsidRDefault="00BB097B" w:rsidP="00BB09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nr telefonu, adres email ....................................................................................................</w:t>
      </w:r>
    </w:p>
    <w:p w:rsidR="00BB097B" w:rsidRDefault="00BB097B" w:rsidP="00BB09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INFORMACJE OZGŁOSZONYM ZADANIU</w:t>
      </w:r>
    </w:p>
    <w:p w:rsidR="00BB097B" w:rsidRDefault="00BB097B" w:rsidP="00BB09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tytuł zadania ......................................................................................................................</w:t>
      </w:r>
    </w:p>
    <w:p w:rsidR="00BB097B" w:rsidRDefault="00BB097B" w:rsidP="00BB09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miejsce realizacji zadania ...................................................................................................</w:t>
      </w:r>
    </w:p>
    <w:p w:rsidR="00BB097B" w:rsidRDefault="00BB097B" w:rsidP="00BB09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przewidywany termin realizacji ..........................................................................................</w:t>
      </w:r>
    </w:p>
    <w:p w:rsidR="00BB097B" w:rsidRDefault="00BB097B" w:rsidP="00BB09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opis zadania (należy przedstawić opis zadania, w tym jego główne założenia i działania, które będą podjęte przy jego realizacji):……………………………………………………… .....................................................................................................................................................................................................................................................................................................................................................................................................................................................................</w:t>
      </w:r>
    </w:p>
    <w:p w:rsidR="00BB097B" w:rsidRDefault="00BB097B" w:rsidP="00BB09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uzasadnienie realizacji zadania (należy uzasadnić potrzebę realizacji zadania, w tym przedstawić problem, na który odpowiada projekt i uzasadnić, w jaki sposób jego realizacja przyczyni się do rozwiązania lub eliminacji tego problemu, wskazać, komu będzie służyło zadanie):....................................................................................................................................................................................................................................................................................................................................................................................................................................................................................................................................................................................................................................................................................................................................................................</w:t>
      </w:r>
    </w:p>
    <w:p w:rsidR="00BB097B" w:rsidRDefault="00BB097B" w:rsidP="00BB09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szacunkowy koszt realizacji zadania, jeśli wnioskodawca jest wstanie go podać:</w:t>
      </w:r>
    </w:p>
    <w:p w:rsidR="00BB097B" w:rsidRDefault="00BB097B" w:rsidP="00BB09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B097B" w:rsidRDefault="00BB097B" w:rsidP="00BB09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skonsultowano z pracownikiem Urzędu Miejskiego w Miliczu..................................</w:t>
      </w:r>
      <w:r>
        <w:rPr>
          <w:rFonts w:ascii="Times New Roman" w:eastAsia="Times New Roman" w:hAnsi="Times New Roman" w:cs="Times New Roman"/>
          <w:sz w:val="24"/>
          <w:szCs w:val="24"/>
        </w:rPr>
        <w:br/>
      </w:r>
    </w:p>
    <w:p w:rsidR="00BB097B" w:rsidRDefault="00BB097B" w:rsidP="00BB097B">
      <w:pPr>
        <w:spacing w:after="0" w:line="240" w:lineRule="auto"/>
        <w:rPr>
          <w:rFonts w:ascii="Times New Roman" w:eastAsia="Times New Roman" w:hAnsi="Times New Roman" w:cs="Times New Roman"/>
          <w:sz w:val="24"/>
          <w:szCs w:val="24"/>
        </w:rPr>
      </w:pPr>
    </w:p>
    <w:p w:rsidR="00BB097B" w:rsidRDefault="00BB097B" w:rsidP="00BB09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i podpis pracownika)                         *nie jest obligatoryjne.</w:t>
      </w:r>
    </w:p>
    <w:p w:rsidR="00BB097B" w:rsidRDefault="00BB097B" w:rsidP="00BB097B">
      <w:pPr>
        <w:spacing w:after="0" w:line="240" w:lineRule="auto"/>
        <w:jc w:val="both"/>
        <w:rPr>
          <w:rFonts w:ascii="Times New Roman" w:eastAsia="Times New Roman" w:hAnsi="Times New Roman" w:cs="Times New Roman"/>
          <w:sz w:val="24"/>
          <w:szCs w:val="24"/>
        </w:rPr>
      </w:pPr>
    </w:p>
    <w:p w:rsidR="00BB097B" w:rsidRDefault="00BB097B" w:rsidP="00BB097B">
      <w:pPr>
        <w:spacing w:after="0" w:line="240" w:lineRule="auto"/>
        <w:jc w:val="both"/>
        <w:rPr>
          <w:rFonts w:ascii="Times New Roman" w:eastAsia="Times New Roman" w:hAnsi="Times New Roman" w:cs="Times New Roman"/>
          <w:sz w:val="24"/>
          <w:szCs w:val="24"/>
        </w:rPr>
      </w:pPr>
    </w:p>
    <w:p w:rsidR="00BB097B" w:rsidRDefault="00BB097B" w:rsidP="00BB09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....................................podpis wnioskodawcy</w:t>
      </w:r>
    </w:p>
    <w:p w:rsidR="00BB097B" w:rsidRDefault="00BB097B" w:rsidP="00BB097B">
      <w:pPr>
        <w:spacing w:after="0" w:line="240" w:lineRule="auto"/>
        <w:jc w:val="both"/>
        <w:rPr>
          <w:rFonts w:ascii="Times New Roman" w:eastAsia="Times New Roman" w:hAnsi="Times New Roman" w:cs="Times New Roman"/>
          <w:sz w:val="24"/>
          <w:szCs w:val="24"/>
        </w:rPr>
      </w:pPr>
    </w:p>
    <w:p w:rsidR="00BB097B" w:rsidRDefault="00BB097B" w:rsidP="00BB09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ZAŁĄCZNIK:</w:t>
      </w:r>
    </w:p>
    <w:p w:rsidR="00BB097B" w:rsidRDefault="00BB097B" w:rsidP="00BB09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Wykaz osób popierających zgłoszenie zadania</w:t>
      </w:r>
    </w:p>
    <w:p w:rsidR="00BB097B" w:rsidRDefault="00BB097B" w:rsidP="00BB097B">
      <w:pPr>
        <w:spacing w:after="0" w:line="240" w:lineRule="auto"/>
        <w:jc w:val="both"/>
        <w:rPr>
          <w:rFonts w:ascii="Times New Roman" w:eastAsia="Times New Roman" w:hAnsi="Times New Roman" w:cs="Times New Roman"/>
          <w:sz w:val="24"/>
          <w:szCs w:val="24"/>
        </w:rPr>
      </w:pPr>
    </w:p>
    <w:p w:rsidR="00BB097B" w:rsidRDefault="00BB097B" w:rsidP="00BB097B">
      <w:pPr>
        <w:spacing w:after="0" w:line="240" w:lineRule="auto"/>
        <w:jc w:val="both"/>
        <w:rPr>
          <w:rFonts w:ascii="Times New Roman" w:eastAsia="Times New Roman" w:hAnsi="Times New Roman" w:cs="Times New Roman"/>
          <w:sz w:val="24"/>
          <w:szCs w:val="24"/>
        </w:rPr>
      </w:pPr>
    </w:p>
    <w:p w:rsidR="00BB097B" w:rsidRDefault="00BB097B" w:rsidP="00BB097B">
      <w:pPr>
        <w:spacing w:after="0" w:line="240" w:lineRule="auto"/>
        <w:jc w:val="both"/>
        <w:rPr>
          <w:rFonts w:ascii="Times New Roman" w:eastAsia="Times New Roman" w:hAnsi="Times New Roman" w:cs="Times New Roman"/>
          <w:sz w:val="24"/>
          <w:szCs w:val="24"/>
        </w:rPr>
      </w:pPr>
    </w:p>
    <w:p w:rsidR="00BB097B" w:rsidRDefault="00BB097B" w:rsidP="00BB097B">
      <w:pPr>
        <w:spacing w:after="0" w:line="240" w:lineRule="auto"/>
        <w:jc w:val="both"/>
        <w:rPr>
          <w:rFonts w:ascii="Times New Roman" w:eastAsia="Times New Roman" w:hAnsi="Times New Roman" w:cs="Times New Roman"/>
          <w:sz w:val="24"/>
          <w:szCs w:val="24"/>
        </w:rPr>
      </w:pPr>
    </w:p>
    <w:p w:rsidR="00BB097B" w:rsidRDefault="00BB097B" w:rsidP="00BB097B">
      <w:pPr>
        <w:spacing w:after="0" w:line="240" w:lineRule="auto"/>
        <w:jc w:val="both"/>
        <w:rPr>
          <w:rFonts w:ascii="Times New Roman" w:eastAsia="Times New Roman" w:hAnsi="Times New Roman" w:cs="Times New Roman"/>
          <w:sz w:val="24"/>
          <w:szCs w:val="24"/>
        </w:rPr>
      </w:pPr>
    </w:p>
    <w:p w:rsidR="00BB097B" w:rsidRDefault="00BB097B" w:rsidP="00BB097B">
      <w:pPr>
        <w:spacing w:after="0" w:line="240" w:lineRule="auto"/>
        <w:jc w:val="both"/>
        <w:rPr>
          <w:rFonts w:ascii="Times New Roman" w:eastAsia="Times New Roman" w:hAnsi="Times New Roman" w:cs="Times New Roman"/>
          <w:sz w:val="24"/>
          <w:szCs w:val="24"/>
        </w:rPr>
      </w:pPr>
    </w:p>
    <w:p w:rsidR="00BB097B" w:rsidRDefault="00BB097B" w:rsidP="00BB097B">
      <w:pPr>
        <w:spacing w:after="0" w:line="240" w:lineRule="auto"/>
        <w:jc w:val="both"/>
        <w:rPr>
          <w:rFonts w:ascii="Times New Roman" w:eastAsia="Times New Roman" w:hAnsi="Times New Roman" w:cs="Times New Roman"/>
          <w:sz w:val="24"/>
          <w:szCs w:val="24"/>
        </w:rPr>
      </w:pPr>
    </w:p>
    <w:p w:rsidR="00BB097B" w:rsidRDefault="00BB097B" w:rsidP="00BB097B">
      <w:pPr>
        <w:spacing w:after="0" w:line="240" w:lineRule="auto"/>
        <w:jc w:val="both"/>
        <w:rPr>
          <w:rFonts w:ascii="Times New Roman" w:eastAsia="Times New Roman" w:hAnsi="Times New Roman" w:cs="Times New Roman"/>
          <w:sz w:val="24"/>
          <w:szCs w:val="24"/>
        </w:rPr>
      </w:pPr>
    </w:p>
    <w:p w:rsidR="00BB097B" w:rsidRDefault="00BB097B" w:rsidP="00BB097B">
      <w:pPr>
        <w:pageBreakBefore/>
        <w:spacing w:after="0" w:line="240" w:lineRule="auto"/>
        <w:ind w:left="5664"/>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lastRenderedPageBreak/>
        <w:t xml:space="preserve">               Załącznik nr  2 do Regulaminu</w:t>
      </w:r>
    </w:p>
    <w:p w:rsidR="00BB097B" w:rsidRDefault="00BB097B" w:rsidP="00BB09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WYKAZ OSÓB POPIERAJĄCYCH</w:t>
      </w:r>
      <w:r>
        <w:rPr>
          <w:rFonts w:ascii="Times New Roman" w:eastAsia="Times New Roman" w:hAnsi="Times New Roman" w:cs="Times New Roman"/>
          <w:sz w:val="24"/>
          <w:szCs w:val="24"/>
        </w:rPr>
        <w:t xml:space="preserve"> </w:t>
      </w:r>
      <w:r>
        <w:rPr>
          <w:rFonts w:ascii="Times New Roman" w:eastAsia="Times New Roman" w:hAnsi="Times New Roman" w:cs="Times New Roman"/>
          <w:szCs w:val="24"/>
        </w:rPr>
        <w:t xml:space="preserve">zgłoszenie zadania do realizacji w ramach budżetu obywatelskiego Gminy Milicz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0"/>
          <w:szCs w:val="24"/>
        </w:rPr>
        <w:t>(tytuł zadania)</w:t>
      </w:r>
      <w:r>
        <w:rPr>
          <w:rFonts w:ascii="Times New Roman" w:eastAsia="Times New Roman" w:hAnsi="Times New Roman" w:cs="Times New Roman"/>
          <w:sz w:val="20"/>
          <w:szCs w:val="24"/>
        </w:rPr>
        <w:br/>
      </w:r>
      <w:r>
        <w:rPr>
          <w:rFonts w:ascii="Times New Roman" w:eastAsia="Times New Roman" w:hAnsi="Times New Roman" w:cs="Times New Roman"/>
          <w:sz w:val="24"/>
          <w:szCs w:val="24"/>
        </w:rPr>
        <w:t>zgłoszone przez ...................................................................................</w:t>
      </w:r>
      <w:r>
        <w:rPr>
          <w:rFonts w:ascii="Times New Roman" w:eastAsia="Times New Roman" w:hAnsi="Times New Roman" w:cs="Times New Roman"/>
          <w:szCs w:val="24"/>
        </w:rPr>
        <w:t xml:space="preserve">    (dane wnioskodawcy)</w:t>
      </w:r>
      <w:r>
        <w:rPr>
          <w:rFonts w:ascii="Times New Roman" w:eastAsia="Times New Roman" w:hAnsi="Times New Roman" w:cs="Times New Roman"/>
          <w:szCs w:val="24"/>
        </w:rPr>
        <w:br/>
      </w:r>
    </w:p>
    <w:p w:rsidR="00BB097B" w:rsidRDefault="00BB097B" w:rsidP="00BB097B">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OSOBY POPIERAJĄCE ZGŁOSZENIE</w:t>
      </w:r>
    </w:p>
    <w:tbl>
      <w:tblPr>
        <w:tblStyle w:val="Tabela-Siatka"/>
        <w:tblW w:w="0" w:type="auto"/>
        <w:tblInd w:w="0" w:type="dxa"/>
        <w:tblLook w:val="04A0" w:firstRow="1" w:lastRow="0" w:firstColumn="1" w:lastColumn="0" w:noHBand="0" w:noVBand="1"/>
      </w:tblPr>
      <w:tblGrid>
        <w:gridCol w:w="583"/>
        <w:gridCol w:w="2528"/>
        <w:gridCol w:w="2464"/>
        <w:gridCol w:w="1843"/>
        <w:gridCol w:w="1843"/>
      </w:tblGrid>
      <w:tr w:rsidR="00BB097B" w:rsidTr="00BB097B">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97B" w:rsidRDefault="00BB097B">
            <w:pPr>
              <w:tabs>
                <w:tab w:val="left" w:pos="7155"/>
              </w:tabs>
              <w:jc w:val="both"/>
              <w:rPr>
                <w:rFonts w:ascii="Times New Roman" w:hAnsi="Times New Roman" w:cs="Times New Roman"/>
                <w:b/>
                <w:sz w:val="24"/>
                <w:szCs w:val="24"/>
              </w:rPr>
            </w:pPr>
            <w:r>
              <w:rPr>
                <w:rFonts w:ascii="Times New Roman" w:hAnsi="Times New Roman" w:cs="Times New Roman"/>
                <w:b/>
                <w:sz w:val="24"/>
                <w:szCs w:val="24"/>
              </w:rPr>
              <w:t>L.P</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97B" w:rsidRDefault="00BB097B">
            <w:pPr>
              <w:tabs>
                <w:tab w:val="left" w:pos="7155"/>
              </w:tabs>
              <w:jc w:val="both"/>
              <w:rPr>
                <w:rFonts w:ascii="Times New Roman" w:hAnsi="Times New Roman" w:cs="Times New Roman"/>
                <w:b/>
                <w:sz w:val="24"/>
                <w:szCs w:val="24"/>
              </w:rPr>
            </w:pPr>
            <w:r>
              <w:rPr>
                <w:rFonts w:ascii="Times New Roman" w:hAnsi="Times New Roman" w:cs="Times New Roman"/>
                <w:b/>
                <w:sz w:val="24"/>
                <w:szCs w:val="24"/>
              </w:rPr>
              <w:t>Nazwisko i imię</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97B" w:rsidRDefault="00BB097B">
            <w:pPr>
              <w:tabs>
                <w:tab w:val="left" w:pos="7155"/>
              </w:tabs>
              <w:jc w:val="both"/>
              <w:rPr>
                <w:rFonts w:ascii="Times New Roman" w:hAnsi="Times New Roman" w:cs="Times New Roman"/>
                <w:b/>
                <w:sz w:val="24"/>
                <w:szCs w:val="24"/>
              </w:rPr>
            </w:pPr>
            <w:r>
              <w:rPr>
                <w:rFonts w:ascii="Times New Roman" w:hAnsi="Times New Roman" w:cs="Times New Roman"/>
                <w:b/>
                <w:sz w:val="24"/>
                <w:szCs w:val="24"/>
              </w:rPr>
              <w:t>Adres zamieszkania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97B" w:rsidRDefault="00BB097B">
            <w:pPr>
              <w:tabs>
                <w:tab w:val="left" w:pos="7155"/>
              </w:tabs>
              <w:jc w:val="both"/>
              <w:rPr>
                <w:rFonts w:ascii="Times New Roman" w:hAnsi="Times New Roman" w:cs="Times New Roman"/>
                <w:b/>
                <w:sz w:val="24"/>
                <w:szCs w:val="24"/>
              </w:rPr>
            </w:pPr>
            <w:r>
              <w:rPr>
                <w:rFonts w:ascii="Times New Roman" w:hAnsi="Times New Roman" w:cs="Times New Roman"/>
                <w:b/>
                <w:sz w:val="24"/>
                <w:szCs w:val="24"/>
              </w:rPr>
              <w:t>Data urodzenia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97B" w:rsidRDefault="00BB097B">
            <w:pPr>
              <w:tabs>
                <w:tab w:val="left" w:pos="7155"/>
              </w:tabs>
              <w:jc w:val="both"/>
              <w:rPr>
                <w:rFonts w:ascii="Times New Roman" w:hAnsi="Times New Roman" w:cs="Times New Roman"/>
                <w:b/>
                <w:sz w:val="24"/>
                <w:szCs w:val="24"/>
              </w:rPr>
            </w:pPr>
            <w:r>
              <w:rPr>
                <w:rFonts w:ascii="Times New Roman" w:hAnsi="Times New Roman" w:cs="Times New Roman"/>
                <w:b/>
                <w:sz w:val="24"/>
                <w:szCs w:val="24"/>
              </w:rPr>
              <w:t>podpis</w:t>
            </w:r>
          </w:p>
        </w:tc>
      </w:tr>
      <w:tr w:rsidR="00BB097B" w:rsidTr="00BB097B">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97B" w:rsidRDefault="00BB097B">
            <w:pPr>
              <w:tabs>
                <w:tab w:val="left" w:pos="7155"/>
              </w:tabs>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r>
      <w:tr w:rsidR="00BB097B" w:rsidTr="00BB097B">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97B" w:rsidRDefault="00BB097B">
            <w:pPr>
              <w:tabs>
                <w:tab w:val="left" w:pos="7155"/>
              </w:tabs>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r>
      <w:tr w:rsidR="00BB097B" w:rsidTr="00BB097B">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97B" w:rsidRDefault="00BB097B">
            <w:pPr>
              <w:tabs>
                <w:tab w:val="left" w:pos="7155"/>
              </w:tabs>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r>
      <w:tr w:rsidR="00BB097B" w:rsidTr="00BB097B">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97B" w:rsidRDefault="00BB097B">
            <w:pPr>
              <w:tabs>
                <w:tab w:val="left" w:pos="7155"/>
              </w:tabs>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r>
      <w:tr w:rsidR="00BB097B" w:rsidTr="00BB097B">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97B" w:rsidRDefault="00BB097B">
            <w:pPr>
              <w:tabs>
                <w:tab w:val="left" w:pos="7155"/>
              </w:tabs>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r>
      <w:tr w:rsidR="00BB097B" w:rsidTr="00BB097B">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97B" w:rsidRDefault="00BB097B">
            <w:pPr>
              <w:tabs>
                <w:tab w:val="left" w:pos="7155"/>
              </w:tabs>
              <w:spacing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r>
      <w:tr w:rsidR="00BB097B" w:rsidTr="00BB097B">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97B" w:rsidRDefault="00BB097B">
            <w:pPr>
              <w:tabs>
                <w:tab w:val="left" w:pos="7155"/>
              </w:tabs>
              <w:spacing w:line="48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r>
      <w:tr w:rsidR="00BB097B" w:rsidTr="00BB097B">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97B" w:rsidRDefault="00BB097B">
            <w:pPr>
              <w:tabs>
                <w:tab w:val="left" w:pos="7155"/>
              </w:tabs>
              <w:spacing w:line="48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r>
      <w:tr w:rsidR="00BB097B" w:rsidTr="00BB097B">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97B" w:rsidRDefault="00BB097B">
            <w:pPr>
              <w:tabs>
                <w:tab w:val="left" w:pos="7155"/>
              </w:tabs>
              <w:spacing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r>
      <w:tr w:rsidR="00BB097B" w:rsidTr="00BB097B">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97B" w:rsidRDefault="00BB097B">
            <w:pPr>
              <w:tabs>
                <w:tab w:val="left" w:pos="7155"/>
              </w:tabs>
              <w:spacing w:line="48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r>
      <w:tr w:rsidR="00BB097B" w:rsidTr="00BB097B">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97B" w:rsidRDefault="00BB097B">
            <w:pPr>
              <w:tabs>
                <w:tab w:val="left" w:pos="7155"/>
              </w:tabs>
              <w:spacing w:line="48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r>
      <w:tr w:rsidR="00BB097B" w:rsidTr="00BB097B">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97B" w:rsidRDefault="00BB097B">
            <w:pPr>
              <w:tabs>
                <w:tab w:val="left" w:pos="7155"/>
              </w:tabs>
              <w:spacing w:line="48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r>
      <w:tr w:rsidR="00BB097B" w:rsidTr="00BB097B">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97B" w:rsidRDefault="00BB097B">
            <w:pPr>
              <w:tabs>
                <w:tab w:val="left" w:pos="7155"/>
              </w:tabs>
              <w:spacing w:line="48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r>
      <w:tr w:rsidR="00BB097B" w:rsidTr="00BB097B">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97B" w:rsidRDefault="00BB097B">
            <w:pPr>
              <w:tabs>
                <w:tab w:val="left" w:pos="7155"/>
              </w:tabs>
              <w:spacing w:line="48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r>
      <w:tr w:rsidR="00BB097B" w:rsidTr="00BB097B">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97B" w:rsidRDefault="00BB097B">
            <w:pPr>
              <w:tabs>
                <w:tab w:val="left" w:pos="7155"/>
              </w:tabs>
              <w:spacing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r>
      <w:tr w:rsidR="00BB097B" w:rsidTr="00BB097B">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97B" w:rsidRDefault="00BB097B">
            <w:pPr>
              <w:tabs>
                <w:tab w:val="left" w:pos="7155"/>
              </w:tabs>
              <w:spacing w:line="48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r>
      <w:tr w:rsidR="00BB097B" w:rsidTr="00BB097B">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97B" w:rsidRDefault="00BB097B">
            <w:pPr>
              <w:tabs>
                <w:tab w:val="left" w:pos="7155"/>
              </w:tabs>
              <w:spacing w:line="48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r>
      <w:tr w:rsidR="00BB097B" w:rsidTr="00BB097B">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97B" w:rsidRDefault="00BB097B">
            <w:pPr>
              <w:tabs>
                <w:tab w:val="left" w:pos="7155"/>
              </w:tabs>
              <w:spacing w:line="48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r>
      <w:tr w:rsidR="00BB097B" w:rsidTr="00BB097B">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97B" w:rsidRDefault="00BB097B">
            <w:pPr>
              <w:tabs>
                <w:tab w:val="left" w:pos="7155"/>
              </w:tabs>
              <w:spacing w:line="48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r>
      <w:tr w:rsidR="00BB097B" w:rsidTr="00BB097B">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097B" w:rsidRDefault="00BB097B">
            <w:pPr>
              <w:tabs>
                <w:tab w:val="left" w:pos="7155"/>
              </w:tabs>
              <w:spacing w:line="48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097B" w:rsidRDefault="00BB097B">
            <w:pPr>
              <w:tabs>
                <w:tab w:val="left" w:pos="7155"/>
              </w:tabs>
              <w:spacing w:line="480" w:lineRule="auto"/>
              <w:jc w:val="both"/>
              <w:rPr>
                <w:rFonts w:ascii="Times New Roman" w:hAnsi="Times New Roman" w:cs="Times New Roman"/>
                <w:sz w:val="24"/>
                <w:szCs w:val="24"/>
              </w:rPr>
            </w:pPr>
          </w:p>
        </w:tc>
      </w:tr>
    </w:tbl>
    <w:p w:rsidR="00BB097B" w:rsidRDefault="00BB097B" w:rsidP="00BB097B">
      <w:pPr>
        <w:tabs>
          <w:tab w:val="left" w:pos="7155"/>
        </w:tabs>
        <w:jc w:val="both"/>
        <w:rPr>
          <w:rFonts w:ascii="Times New Roman" w:hAnsi="Times New Roman" w:cs="Times New Roman"/>
          <w:sz w:val="24"/>
          <w:szCs w:val="24"/>
        </w:rPr>
      </w:pPr>
    </w:p>
    <w:p w:rsidR="00BB097B" w:rsidRPr="00252866" w:rsidRDefault="00BB097B" w:rsidP="00BB097B">
      <w:pPr>
        <w:shd w:val="clear" w:color="auto" w:fill="3B63AC"/>
        <w:spacing w:after="150" w:line="600" w:lineRule="atLeast"/>
        <w:jc w:val="center"/>
        <w:outlineLvl w:val="1"/>
        <w:rPr>
          <w:rFonts w:ascii="inherit" w:eastAsia="Times New Roman" w:hAnsi="inherit" w:cs="Times New Roman"/>
          <w:b/>
          <w:bCs/>
          <w:color w:val="FFFFFF"/>
        </w:rPr>
      </w:pPr>
      <w:r w:rsidRPr="00252866">
        <w:rPr>
          <w:rFonts w:ascii="inherit" w:eastAsia="Times New Roman" w:hAnsi="inherit" w:cs="Times New Roman"/>
          <w:b/>
          <w:bCs/>
          <w:color w:val="FFFFFF"/>
        </w:rPr>
        <w:lastRenderedPageBreak/>
        <w:t>KLAUZULA INFORMACYJNA – BUDŻET OBYWATELSKI</w:t>
      </w:r>
    </w:p>
    <w:p w:rsidR="00BB097B" w:rsidRPr="00252866" w:rsidRDefault="00BB097B" w:rsidP="00BB097B">
      <w:pPr>
        <w:shd w:val="clear" w:color="auto" w:fill="FFFFFF"/>
        <w:spacing w:before="150" w:after="150" w:line="240" w:lineRule="auto"/>
        <w:rPr>
          <w:rFonts w:ascii="Helvetica Neue" w:eastAsia="Times New Roman" w:hAnsi="Helvetica Neue" w:cs="Times New Roman"/>
          <w:color w:val="333333"/>
          <w:sz w:val="23"/>
          <w:szCs w:val="23"/>
        </w:rPr>
      </w:pPr>
      <w:r>
        <w:rPr>
          <w:rFonts w:ascii="Helvetica Neue" w:eastAsia="Times New Roman" w:hAnsi="Helvetica Neue" w:cs="Times New Roman"/>
          <w:color w:val="333333"/>
          <w:sz w:val="23"/>
          <w:szCs w:val="23"/>
        </w:rPr>
        <w:pict>
          <v:rect id="_x0000_i1025" style="width:0;height:1.5pt" o:hralign="center" o:hrstd="t" o:hr="t" fillcolor="#a0a0a0" stroked="f"/>
        </w:pict>
      </w:r>
    </w:p>
    <w:p w:rsidR="00BB097B" w:rsidRDefault="00BB097B" w:rsidP="00BB097B">
      <w:pPr>
        <w:shd w:val="clear" w:color="auto" w:fill="FFFFFF"/>
        <w:spacing w:after="150" w:line="240" w:lineRule="auto"/>
        <w:jc w:val="both"/>
        <w:rPr>
          <w:rFonts w:ascii="Helvetica Neue" w:eastAsia="Times New Roman" w:hAnsi="Helvetica Neue" w:cs="Times New Roman"/>
          <w:color w:val="333333"/>
          <w:sz w:val="23"/>
          <w:szCs w:val="23"/>
        </w:rPr>
      </w:pPr>
      <w:r w:rsidRPr="00252866">
        <w:rPr>
          <w:rFonts w:ascii="Helvetica Neue" w:eastAsia="Times New Roman" w:hAnsi="Helvetica Neue" w:cs="Times New Roman"/>
          <w:color w:val="333333"/>
          <w:sz w:val="23"/>
          <w:szCs w:val="23"/>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ze zm.)  informuję:</w:t>
      </w:r>
    </w:p>
    <w:p w:rsidR="00BB097B" w:rsidRPr="00252866" w:rsidRDefault="00BB097B" w:rsidP="00BB097B">
      <w:pPr>
        <w:pStyle w:val="Akapitzlist"/>
        <w:numPr>
          <w:ilvl w:val="0"/>
          <w:numId w:val="1"/>
        </w:numPr>
        <w:rPr>
          <w:rFonts w:ascii="Helvetica Neue" w:eastAsia="Times New Roman" w:hAnsi="Helvetica Neue" w:cs="Times New Roman"/>
          <w:color w:val="333333"/>
          <w:sz w:val="23"/>
          <w:szCs w:val="23"/>
          <w:lang w:bidi="ar-SA"/>
        </w:rPr>
      </w:pPr>
      <w:r w:rsidRPr="00252866">
        <w:rPr>
          <w:rFonts w:ascii="Helvetica Neue" w:eastAsia="Times New Roman" w:hAnsi="Helvetica Neue" w:cs="Times New Roman"/>
          <w:color w:val="333333"/>
          <w:sz w:val="23"/>
          <w:szCs w:val="23"/>
          <w:lang w:bidi="ar-SA"/>
        </w:rPr>
        <w:t xml:space="preserve">Administratorem Pani/Pana danych osobowych jest Gmina Milicz reprezentowana przez Burmistrza Gminy Milicz, </w:t>
      </w:r>
      <w:r>
        <w:rPr>
          <w:rFonts w:ascii="Helvetica Neue" w:eastAsia="Times New Roman" w:hAnsi="Helvetica Neue" w:cs="Times New Roman"/>
          <w:color w:val="333333"/>
          <w:sz w:val="23"/>
          <w:szCs w:val="23"/>
          <w:lang w:bidi="ar-SA"/>
        </w:rPr>
        <w:t xml:space="preserve">adres: </w:t>
      </w:r>
      <w:r w:rsidRPr="00252866">
        <w:rPr>
          <w:rFonts w:ascii="Helvetica Neue" w:eastAsia="Times New Roman" w:hAnsi="Helvetica Neue" w:cs="Times New Roman"/>
          <w:color w:val="333333"/>
          <w:sz w:val="23"/>
          <w:szCs w:val="23"/>
          <w:lang w:bidi="ar-SA"/>
        </w:rPr>
        <w:t>ul. Trzebnicka 2, 56-300 Milicz;</w:t>
      </w:r>
      <w:r w:rsidRPr="00252866">
        <w:t xml:space="preserve"> </w:t>
      </w:r>
      <w:r w:rsidRPr="00252866">
        <w:rPr>
          <w:rFonts w:ascii="Helvetica Neue" w:eastAsia="Times New Roman" w:hAnsi="Helvetica Neue" w:cs="Times New Roman"/>
          <w:color w:val="333333"/>
          <w:sz w:val="23"/>
          <w:szCs w:val="23"/>
          <w:lang w:bidi="ar-SA"/>
        </w:rPr>
        <w:t>Telefon: 71-38-04-348</w:t>
      </w:r>
    </w:p>
    <w:p w:rsidR="00BB097B" w:rsidRPr="00252866" w:rsidRDefault="00BB097B" w:rsidP="00BB097B">
      <w:pPr>
        <w:pStyle w:val="Akapitzlist"/>
        <w:rPr>
          <w:rFonts w:ascii="Helvetica Neue" w:eastAsia="Times New Roman" w:hAnsi="Helvetica Neue" w:cs="Times New Roman"/>
          <w:color w:val="333333"/>
          <w:sz w:val="23"/>
          <w:szCs w:val="23"/>
          <w:lang w:bidi="ar-SA"/>
        </w:rPr>
      </w:pPr>
      <w:r w:rsidRPr="00252866">
        <w:rPr>
          <w:rFonts w:ascii="Helvetica Neue" w:eastAsia="Times New Roman" w:hAnsi="Helvetica Neue" w:cs="Times New Roman"/>
          <w:color w:val="333333"/>
          <w:sz w:val="23"/>
          <w:szCs w:val="23"/>
          <w:lang w:bidi="ar-SA"/>
        </w:rPr>
        <w:t>Fax: 71-38-41-119</w:t>
      </w:r>
      <w:r>
        <w:rPr>
          <w:rFonts w:ascii="Helvetica Neue" w:eastAsia="Times New Roman" w:hAnsi="Helvetica Neue" w:cs="Times New Roman"/>
          <w:color w:val="333333"/>
          <w:sz w:val="23"/>
          <w:szCs w:val="23"/>
          <w:lang w:bidi="ar-SA"/>
        </w:rPr>
        <w:t xml:space="preserve">, </w:t>
      </w:r>
      <w:r w:rsidRPr="00252866">
        <w:rPr>
          <w:rFonts w:ascii="Helvetica Neue" w:eastAsia="Times New Roman" w:hAnsi="Helvetica Neue" w:cs="Times New Roman"/>
          <w:color w:val="333333"/>
          <w:sz w:val="23"/>
          <w:szCs w:val="23"/>
          <w:lang w:bidi="ar-SA"/>
        </w:rPr>
        <w:t xml:space="preserve">Email: </w:t>
      </w:r>
      <w:hyperlink r:id="rId6" w:history="1">
        <w:r w:rsidRPr="00451908">
          <w:rPr>
            <w:rStyle w:val="Hipercze"/>
            <w:rFonts w:ascii="Helvetica Neue" w:eastAsia="Times New Roman" w:hAnsi="Helvetica Neue" w:cs="Times New Roman"/>
            <w:sz w:val="23"/>
            <w:szCs w:val="23"/>
            <w:lang w:bidi="ar-SA"/>
          </w:rPr>
          <w:t>info@milicz.pl</w:t>
        </w:r>
      </w:hyperlink>
      <w:r>
        <w:rPr>
          <w:rFonts w:ascii="Helvetica Neue" w:eastAsia="Times New Roman" w:hAnsi="Helvetica Neue" w:cs="Times New Roman"/>
          <w:color w:val="333333"/>
          <w:sz w:val="23"/>
          <w:szCs w:val="23"/>
          <w:lang w:bidi="ar-SA"/>
        </w:rPr>
        <w:t xml:space="preserve"> </w:t>
      </w:r>
    </w:p>
    <w:p w:rsidR="00BB097B" w:rsidRDefault="00BB097B" w:rsidP="00BB097B">
      <w:pPr>
        <w:pStyle w:val="Akapitzlist"/>
        <w:numPr>
          <w:ilvl w:val="0"/>
          <w:numId w:val="1"/>
        </w:numPr>
        <w:shd w:val="clear" w:color="auto" w:fill="FFFFFF"/>
        <w:spacing w:after="150" w:line="240" w:lineRule="auto"/>
        <w:jc w:val="both"/>
        <w:rPr>
          <w:rFonts w:ascii="Helvetica Neue" w:eastAsia="Times New Roman" w:hAnsi="Helvetica Neue" w:cs="Times New Roman"/>
          <w:color w:val="333333"/>
          <w:sz w:val="23"/>
          <w:szCs w:val="23"/>
          <w:lang w:bidi="ar-SA"/>
        </w:rPr>
      </w:pPr>
      <w:r w:rsidRPr="00252866">
        <w:rPr>
          <w:rFonts w:ascii="Helvetica Neue" w:eastAsia="Times New Roman" w:hAnsi="Helvetica Neue" w:cs="Times New Roman"/>
          <w:color w:val="333333"/>
          <w:sz w:val="23"/>
          <w:szCs w:val="23"/>
          <w:lang w:bidi="ar-SA"/>
        </w:rPr>
        <w:t>Burmistrz Gminy Milicz wyznaczył inspektora ochrony danych, z którym może się Pani/Pan kontaktować we wszystkich sprawach dotyczących przetwarzania danych osobowych oraz korzystania z praw związanych z przetwarzaniem danych, które pozostają w jego zakresie działania. Dane kontaktowe inspektora ochrony danych: iod.lege.olawa@gmail.com lub faksem pod nr +48 71 303 32 72</w:t>
      </w:r>
      <w:r>
        <w:rPr>
          <w:rFonts w:ascii="Helvetica Neue" w:eastAsia="Times New Roman" w:hAnsi="Helvetica Neue" w:cs="Times New Roman"/>
          <w:color w:val="333333"/>
          <w:sz w:val="23"/>
          <w:szCs w:val="23"/>
          <w:lang w:bidi="ar-SA"/>
        </w:rPr>
        <w:t xml:space="preserve"> </w:t>
      </w:r>
      <w:r w:rsidRPr="00252866">
        <w:rPr>
          <w:rFonts w:ascii="Helvetica Neue" w:eastAsia="Times New Roman" w:hAnsi="Helvetica Neue" w:cs="Times New Roman"/>
          <w:color w:val="333333"/>
          <w:sz w:val="23"/>
          <w:szCs w:val="23"/>
          <w:lang w:bidi="ar-SA"/>
        </w:rPr>
        <w:t>lub pisemnie na adres siedziby administratora.</w:t>
      </w:r>
    </w:p>
    <w:p w:rsidR="00BB097B" w:rsidRDefault="00BB097B" w:rsidP="00BB097B">
      <w:pPr>
        <w:pStyle w:val="Akapitzlist"/>
        <w:numPr>
          <w:ilvl w:val="0"/>
          <w:numId w:val="1"/>
        </w:numPr>
        <w:shd w:val="clear" w:color="auto" w:fill="FFFFFF"/>
        <w:spacing w:after="150" w:line="240" w:lineRule="auto"/>
        <w:jc w:val="both"/>
        <w:rPr>
          <w:rFonts w:ascii="Helvetica Neue" w:eastAsia="Times New Roman" w:hAnsi="Helvetica Neue" w:cs="Times New Roman"/>
          <w:color w:val="333333"/>
          <w:sz w:val="23"/>
          <w:szCs w:val="23"/>
          <w:lang w:bidi="ar-SA"/>
        </w:rPr>
      </w:pPr>
      <w:r w:rsidRPr="00252866">
        <w:rPr>
          <w:rFonts w:ascii="Helvetica Neue" w:eastAsia="Times New Roman" w:hAnsi="Helvetica Neue" w:cs="Times New Roman"/>
          <w:color w:val="333333"/>
          <w:sz w:val="23"/>
          <w:szCs w:val="23"/>
          <w:lang w:bidi="ar-SA"/>
        </w:rPr>
        <w:t>Pani/Pana dane osobowe będą przetwarzane w celu przeprowadzenia konsultacji społecznych w zakresie Budżetu Obywatelskiego, weryfikacji uprawnień osób zgłaszających i popierających projekt. Podstawa prawna: art. 51 ust. 1 ustawy z dnia 8 marca 1990 r. o samorządzie gminnym, art. 6 ust 1. lit. a) i c) Rozporządzenia Parlamentu Europejskiego i Rady (UE) 2016/679 z dnia 27 kwietnia 2016 r. w sprawie ochrony osób fizycznych w związku z przetwarzaniem danych osobowych i w sprawie swobodnego przepływu takich danych oraz uchylenia dyrektywy 95/46/WE.</w:t>
      </w:r>
    </w:p>
    <w:p w:rsidR="00BB097B" w:rsidRDefault="00BB097B" w:rsidP="00BB097B">
      <w:pPr>
        <w:pStyle w:val="Akapitzlist"/>
        <w:numPr>
          <w:ilvl w:val="0"/>
          <w:numId w:val="1"/>
        </w:numPr>
        <w:shd w:val="clear" w:color="auto" w:fill="FFFFFF"/>
        <w:spacing w:after="150" w:line="240" w:lineRule="auto"/>
        <w:jc w:val="both"/>
        <w:rPr>
          <w:rFonts w:ascii="Helvetica Neue" w:eastAsia="Times New Roman" w:hAnsi="Helvetica Neue" w:cs="Times New Roman"/>
          <w:color w:val="333333"/>
          <w:sz w:val="23"/>
          <w:szCs w:val="23"/>
          <w:lang w:bidi="ar-SA"/>
        </w:rPr>
      </w:pPr>
      <w:r w:rsidRPr="00252866">
        <w:rPr>
          <w:rFonts w:ascii="Helvetica Neue" w:eastAsia="Times New Roman" w:hAnsi="Helvetica Neue" w:cs="Times New Roman"/>
          <w:color w:val="333333"/>
          <w:sz w:val="23"/>
          <w:szCs w:val="23"/>
          <w:lang w:bidi="ar-SA"/>
        </w:rPr>
        <w:t>Pani/Pana dane będą przetwarzane wyłącznie w celach dla których zostały zebrane. Odbiorcą Pani/Pana danych osobowych mogą być podmioty uprawnione do uzyskania danych osobowych na podstawie przepisów prawa. Ponadto mogą być one ujawnione podmiotom z którymi administrator zawarł umowę na świadczenie usług w ramach których odbywa się przetwarzanie danych osobowych. </w:t>
      </w:r>
    </w:p>
    <w:p w:rsidR="00BB097B" w:rsidRDefault="00BB097B" w:rsidP="00BB097B">
      <w:pPr>
        <w:pStyle w:val="Akapitzlist"/>
        <w:numPr>
          <w:ilvl w:val="0"/>
          <w:numId w:val="1"/>
        </w:numPr>
        <w:shd w:val="clear" w:color="auto" w:fill="FFFFFF"/>
        <w:spacing w:after="150" w:line="240" w:lineRule="auto"/>
        <w:jc w:val="both"/>
        <w:rPr>
          <w:rFonts w:ascii="Helvetica Neue" w:eastAsia="Times New Roman" w:hAnsi="Helvetica Neue" w:cs="Times New Roman"/>
          <w:color w:val="333333"/>
          <w:sz w:val="23"/>
          <w:szCs w:val="23"/>
          <w:lang w:bidi="ar-SA"/>
        </w:rPr>
      </w:pPr>
      <w:r w:rsidRPr="00252866">
        <w:rPr>
          <w:rFonts w:ascii="Helvetica Neue" w:eastAsia="Times New Roman" w:hAnsi="Helvetica Neue" w:cs="Times New Roman"/>
          <w:color w:val="333333"/>
          <w:sz w:val="23"/>
          <w:szCs w:val="23"/>
          <w:lang w:bidi="ar-SA"/>
        </w:rPr>
        <w:t>Dane osobowe będą przechowywane przez okres 5 lat, zgodnie z klasyfikacją wynikającą z jednolitego rzeczowego wykazu akt organów gminy i związków międzygminnych oraz urzędów obsługujących te organy i związki (Rozporządzenie Prezesa Rady Ministrów z dnia 18 stycznia 2011 r.).</w:t>
      </w:r>
    </w:p>
    <w:p w:rsidR="00BB097B" w:rsidRDefault="00BB097B" w:rsidP="00BB097B">
      <w:pPr>
        <w:pStyle w:val="Akapitzlist"/>
        <w:numPr>
          <w:ilvl w:val="0"/>
          <w:numId w:val="1"/>
        </w:numPr>
        <w:shd w:val="clear" w:color="auto" w:fill="FFFFFF"/>
        <w:spacing w:after="150" w:line="240" w:lineRule="auto"/>
        <w:jc w:val="both"/>
        <w:rPr>
          <w:rFonts w:ascii="Helvetica Neue" w:eastAsia="Times New Roman" w:hAnsi="Helvetica Neue" w:cs="Times New Roman"/>
          <w:color w:val="333333"/>
          <w:sz w:val="23"/>
          <w:szCs w:val="23"/>
          <w:lang w:bidi="ar-SA"/>
        </w:rPr>
      </w:pPr>
      <w:r w:rsidRPr="00252866">
        <w:rPr>
          <w:rFonts w:ascii="Helvetica Neue" w:eastAsia="Times New Roman" w:hAnsi="Helvetica Neue" w:cs="Times New Roman"/>
          <w:color w:val="333333"/>
          <w:sz w:val="23"/>
          <w:szCs w:val="23"/>
          <w:lang w:bidi="ar-SA"/>
        </w:rPr>
        <w:t>Posiada Pani/Pan prawo dostępu do swoich danych osobowych, prawo do ich sprostowania, usunięcia danych, ograniczenia przetwarzania, przenoszenia danych, prawo do wniesienia sprzeciwu wobec przetwarzania danych, prawo do cofnięcia zgody na przetwarzanie danych. Skorzystanie z prawa cofnięcia zgody nie ma wpływu na przetwarzanie, które miało miejsce do momentu wycofania zgody.</w:t>
      </w:r>
    </w:p>
    <w:p w:rsidR="00BB097B" w:rsidRDefault="00BB097B" w:rsidP="00BB097B">
      <w:pPr>
        <w:pStyle w:val="Akapitzlist"/>
        <w:numPr>
          <w:ilvl w:val="0"/>
          <w:numId w:val="1"/>
        </w:numPr>
        <w:shd w:val="clear" w:color="auto" w:fill="FFFFFF"/>
        <w:spacing w:after="150" w:line="240" w:lineRule="auto"/>
        <w:jc w:val="both"/>
        <w:rPr>
          <w:rFonts w:ascii="Helvetica Neue" w:eastAsia="Times New Roman" w:hAnsi="Helvetica Neue" w:cs="Times New Roman"/>
          <w:color w:val="333333"/>
          <w:sz w:val="23"/>
          <w:szCs w:val="23"/>
          <w:lang w:bidi="ar-SA"/>
        </w:rPr>
      </w:pPr>
      <w:r w:rsidRPr="00252866">
        <w:rPr>
          <w:rFonts w:ascii="Helvetica Neue" w:eastAsia="Times New Roman" w:hAnsi="Helvetica Neue" w:cs="Times New Roman"/>
          <w:color w:val="333333"/>
          <w:sz w:val="23"/>
          <w:szCs w:val="23"/>
          <w:lang w:bidi="ar-SA"/>
        </w:rPr>
        <w:t xml:space="preserve">Przysługuje Pani/Panu prawo wniesienia skargi do organu nadzorczego: Prezesa Urzędu Ochrony Danych Osobowych, adres: ul. Stawki 2, 00-193 Warszawa, tel.: 22 531 03 00, </w:t>
      </w:r>
      <w:hyperlink r:id="rId7" w:history="1">
        <w:r w:rsidRPr="00451908">
          <w:rPr>
            <w:rStyle w:val="Hipercze"/>
            <w:rFonts w:ascii="Helvetica Neue" w:eastAsia="Times New Roman" w:hAnsi="Helvetica Neue" w:cs="Times New Roman"/>
            <w:sz w:val="23"/>
            <w:szCs w:val="23"/>
            <w:lang w:bidi="ar-SA"/>
          </w:rPr>
          <w:t>www.uodo.gov.pl</w:t>
        </w:r>
      </w:hyperlink>
      <w:r>
        <w:rPr>
          <w:rFonts w:ascii="Helvetica Neue" w:eastAsia="Times New Roman" w:hAnsi="Helvetica Neue" w:cs="Times New Roman"/>
          <w:color w:val="333333"/>
          <w:sz w:val="23"/>
          <w:szCs w:val="23"/>
          <w:lang w:bidi="ar-SA"/>
        </w:rPr>
        <w:t xml:space="preserve"> </w:t>
      </w:r>
    </w:p>
    <w:p w:rsidR="00BB097B" w:rsidRDefault="00BB097B" w:rsidP="00BB097B">
      <w:pPr>
        <w:pStyle w:val="Akapitzlist"/>
        <w:numPr>
          <w:ilvl w:val="0"/>
          <w:numId w:val="1"/>
        </w:numPr>
        <w:shd w:val="clear" w:color="auto" w:fill="FFFFFF"/>
        <w:spacing w:after="150" w:line="240" w:lineRule="auto"/>
        <w:jc w:val="both"/>
        <w:rPr>
          <w:rFonts w:ascii="Helvetica Neue" w:eastAsia="Times New Roman" w:hAnsi="Helvetica Neue" w:cs="Times New Roman"/>
          <w:color w:val="333333"/>
          <w:sz w:val="23"/>
          <w:szCs w:val="23"/>
          <w:lang w:bidi="ar-SA"/>
        </w:rPr>
      </w:pPr>
      <w:r w:rsidRPr="00252866">
        <w:rPr>
          <w:rFonts w:ascii="Helvetica Neue" w:eastAsia="Times New Roman" w:hAnsi="Helvetica Neue" w:cs="Times New Roman"/>
          <w:color w:val="333333"/>
          <w:sz w:val="23"/>
          <w:szCs w:val="23"/>
          <w:lang w:bidi="ar-SA"/>
        </w:rPr>
        <w:t>Podanie Pani/Pana danych  osobowych  jest  wymogiem ustawowym, niezbędnym do wypełnienia obowiązku prawnego ciążącego na administratorze. Konsekwencją niepodania danych osobowych będzie brak podstaw prawnych do zgłoszenia lub poparcia propozycji zadania do Budżetu Obywatelskiego Gminy Milicz.</w:t>
      </w:r>
    </w:p>
    <w:p w:rsidR="00BB097B" w:rsidRDefault="00BB097B" w:rsidP="00BB097B">
      <w:pPr>
        <w:pStyle w:val="Akapitzlist"/>
        <w:numPr>
          <w:ilvl w:val="0"/>
          <w:numId w:val="1"/>
        </w:numPr>
        <w:shd w:val="clear" w:color="auto" w:fill="FFFFFF"/>
        <w:spacing w:after="150" w:line="240" w:lineRule="auto"/>
        <w:jc w:val="both"/>
        <w:rPr>
          <w:rFonts w:ascii="Helvetica Neue" w:eastAsia="Times New Roman" w:hAnsi="Helvetica Neue" w:cs="Times New Roman"/>
          <w:color w:val="333333"/>
          <w:sz w:val="23"/>
          <w:szCs w:val="23"/>
          <w:lang w:bidi="ar-SA"/>
        </w:rPr>
      </w:pPr>
      <w:r w:rsidRPr="00252866">
        <w:rPr>
          <w:rFonts w:ascii="Helvetica Neue" w:eastAsia="Times New Roman" w:hAnsi="Helvetica Neue" w:cs="Times New Roman"/>
          <w:color w:val="333333"/>
          <w:sz w:val="23"/>
          <w:szCs w:val="23"/>
          <w:lang w:bidi="ar-SA"/>
        </w:rPr>
        <w:t>Pani/Pana dane nie będą przekazywane do państw trzecich i udostępniane organizacjom międzynarodowym.</w:t>
      </w:r>
    </w:p>
    <w:p w:rsidR="00BB097B" w:rsidRDefault="00BB097B" w:rsidP="00BB097B">
      <w:pPr>
        <w:pStyle w:val="Akapitzlist"/>
        <w:numPr>
          <w:ilvl w:val="0"/>
          <w:numId w:val="1"/>
        </w:numPr>
        <w:shd w:val="clear" w:color="auto" w:fill="FFFFFF"/>
        <w:spacing w:after="150" w:line="240" w:lineRule="auto"/>
        <w:jc w:val="both"/>
        <w:rPr>
          <w:rFonts w:ascii="Helvetica Neue" w:eastAsia="Times New Roman" w:hAnsi="Helvetica Neue" w:cs="Times New Roman"/>
          <w:color w:val="333333"/>
          <w:sz w:val="23"/>
          <w:szCs w:val="23"/>
          <w:lang w:bidi="ar-SA"/>
        </w:rPr>
      </w:pPr>
      <w:r w:rsidRPr="00252866">
        <w:rPr>
          <w:rFonts w:ascii="Helvetica Neue" w:eastAsia="Times New Roman" w:hAnsi="Helvetica Neue" w:cs="Times New Roman"/>
          <w:color w:val="333333"/>
          <w:sz w:val="23"/>
          <w:szCs w:val="23"/>
          <w:lang w:bidi="ar-SA"/>
        </w:rPr>
        <w:t>Przy  przetwarzaniu Pani/Pana danych osobowych nie będzie użyte zautomatyzowane podejmowanie decyzji, ani profilowanie. </w:t>
      </w:r>
    </w:p>
    <w:p w:rsidR="00BB097B" w:rsidRDefault="00BB097B" w:rsidP="00BB097B">
      <w:pPr>
        <w:shd w:val="clear" w:color="auto" w:fill="FFFFFF"/>
        <w:spacing w:after="150" w:line="240" w:lineRule="auto"/>
        <w:ind w:left="360"/>
        <w:jc w:val="both"/>
        <w:rPr>
          <w:rFonts w:ascii="Helvetica Neue" w:eastAsia="Times New Roman" w:hAnsi="Helvetica Neue" w:cs="Times New Roman"/>
          <w:color w:val="333333"/>
          <w:sz w:val="23"/>
          <w:szCs w:val="23"/>
        </w:rPr>
      </w:pPr>
    </w:p>
    <w:p w:rsidR="00BB097B" w:rsidRPr="00252866" w:rsidRDefault="00BB097B" w:rsidP="00BB097B">
      <w:pPr>
        <w:shd w:val="clear" w:color="auto" w:fill="3B63AC"/>
        <w:spacing w:after="150" w:line="600" w:lineRule="atLeast"/>
        <w:jc w:val="center"/>
        <w:outlineLvl w:val="1"/>
        <w:rPr>
          <w:rFonts w:ascii="inherit" w:eastAsia="Times New Roman" w:hAnsi="inherit" w:cs="Times New Roman"/>
          <w:b/>
          <w:bCs/>
          <w:color w:val="FFFFFF"/>
        </w:rPr>
      </w:pPr>
      <w:r>
        <w:rPr>
          <w:rFonts w:ascii="inherit" w:eastAsia="Times New Roman" w:hAnsi="inherit" w:cs="Times New Roman"/>
          <w:b/>
          <w:bCs/>
          <w:color w:val="FFFFFF"/>
        </w:rPr>
        <w:lastRenderedPageBreak/>
        <w:t>OŚWIADCZENIE</w:t>
      </w:r>
      <w:r w:rsidRPr="00252866">
        <w:rPr>
          <w:rFonts w:ascii="inherit" w:eastAsia="Times New Roman" w:hAnsi="inherit" w:cs="Times New Roman"/>
          <w:b/>
          <w:bCs/>
          <w:color w:val="FFFFFF"/>
        </w:rPr>
        <w:t xml:space="preserve"> – BUDŻET OBYWATELSKI</w:t>
      </w:r>
    </w:p>
    <w:p w:rsidR="00BB097B" w:rsidRPr="00252866" w:rsidRDefault="00BB097B" w:rsidP="00BB097B">
      <w:pPr>
        <w:shd w:val="clear" w:color="auto" w:fill="FFFFFF"/>
        <w:spacing w:before="150" w:after="150" w:line="240" w:lineRule="auto"/>
        <w:rPr>
          <w:rFonts w:ascii="Helvetica Neue" w:eastAsia="Times New Roman" w:hAnsi="Helvetica Neue" w:cs="Times New Roman"/>
          <w:color w:val="333333"/>
          <w:sz w:val="23"/>
          <w:szCs w:val="23"/>
        </w:rPr>
      </w:pPr>
      <w:r>
        <w:rPr>
          <w:rFonts w:ascii="Helvetica Neue" w:eastAsia="Times New Roman" w:hAnsi="Helvetica Neue" w:cs="Times New Roman"/>
          <w:color w:val="333333"/>
          <w:sz w:val="23"/>
          <w:szCs w:val="23"/>
        </w:rPr>
        <w:pict>
          <v:rect id="_x0000_i1026" style="width:0;height:1.5pt" o:hralign="center" o:hrstd="t" o:hr="t" fillcolor="#a0a0a0" stroked="f"/>
        </w:pict>
      </w:r>
    </w:p>
    <w:p w:rsidR="00BB097B" w:rsidRDefault="00BB097B" w:rsidP="00BB097B">
      <w:pPr>
        <w:shd w:val="clear" w:color="auto" w:fill="FFFFFF"/>
        <w:spacing w:after="150" w:line="240" w:lineRule="auto"/>
        <w:ind w:left="360"/>
        <w:jc w:val="both"/>
        <w:rPr>
          <w:rFonts w:ascii="Helvetica Neue" w:eastAsia="Times New Roman" w:hAnsi="Helvetica Neue" w:cs="Times New Roman"/>
          <w:color w:val="333333"/>
          <w:sz w:val="23"/>
          <w:szCs w:val="23"/>
        </w:rPr>
      </w:pPr>
      <w:r w:rsidRPr="00252866">
        <w:rPr>
          <w:rFonts w:ascii="Helvetica Neue" w:eastAsia="Times New Roman" w:hAnsi="Helvetica Neue" w:cs="Times New Roman"/>
          <w:color w:val="333333"/>
          <w:sz w:val="23"/>
          <w:szCs w:val="23"/>
        </w:rPr>
        <w:t>Oświadczam, że zapoznałem/</w:t>
      </w:r>
      <w:proofErr w:type="spellStart"/>
      <w:r w:rsidRPr="00252866">
        <w:rPr>
          <w:rFonts w:ascii="Helvetica Neue" w:eastAsia="Times New Roman" w:hAnsi="Helvetica Neue" w:cs="Times New Roman"/>
          <w:color w:val="333333"/>
          <w:sz w:val="23"/>
          <w:szCs w:val="23"/>
        </w:rPr>
        <w:t>am</w:t>
      </w:r>
      <w:proofErr w:type="spellEnd"/>
      <w:r w:rsidRPr="00252866">
        <w:rPr>
          <w:rFonts w:ascii="Helvetica Neue" w:eastAsia="Times New Roman" w:hAnsi="Helvetica Neue" w:cs="Times New Roman"/>
          <w:color w:val="333333"/>
          <w:sz w:val="23"/>
          <w:szCs w:val="23"/>
        </w:rPr>
        <w:t xml:space="preserve"> się z treścią </w:t>
      </w:r>
      <w:r>
        <w:rPr>
          <w:rFonts w:ascii="Helvetica Neue" w:eastAsia="Times New Roman" w:hAnsi="Helvetica Neue" w:cs="Times New Roman"/>
          <w:color w:val="333333"/>
          <w:sz w:val="23"/>
          <w:szCs w:val="23"/>
        </w:rPr>
        <w:t>Klauzuli Informacyjnej dotyczącej przetwarzania danych osobowych w związku z konsultacjami społecznymi dotyczącymi</w:t>
      </w:r>
      <w:r w:rsidRPr="00252866">
        <w:rPr>
          <w:rFonts w:ascii="Helvetica Neue" w:eastAsia="Times New Roman" w:hAnsi="Helvetica Neue" w:cs="Times New Roman"/>
          <w:color w:val="333333"/>
          <w:sz w:val="23"/>
          <w:szCs w:val="23"/>
        </w:rPr>
        <w:t xml:space="preserve"> Budżetu Obywatelskiego</w:t>
      </w:r>
      <w:r>
        <w:rPr>
          <w:rFonts w:ascii="Helvetica Neue" w:eastAsia="Times New Roman" w:hAnsi="Helvetica Neue" w:cs="Times New Roman"/>
          <w:color w:val="333333"/>
          <w:sz w:val="23"/>
          <w:szCs w:val="23"/>
        </w:rPr>
        <w:t xml:space="preserve"> Gminy Milicz.</w:t>
      </w:r>
    </w:p>
    <w:p w:rsidR="00BB097B" w:rsidRDefault="00BB097B" w:rsidP="00BB097B">
      <w:pPr>
        <w:shd w:val="clear" w:color="auto" w:fill="FFFFFF"/>
        <w:spacing w:after="150" w:line="240" w:lineRule="auto"/>
        <w:ind w:left="360"/>
        <w:jc w:val="both"/>
        <w:rPr>
          <w:rFonts w:ascii="Helvetica Neue" w:eastAsia="Times New Roman" w:hAnsi="Helvetica Neue" w:cs="Times New Roman"/>
          <w:color w:val="333333"/>
          <w:sz w:val="23"/>
          <w:szCs w:val="23"/>
        </w:rPr>
      </w:pPr>
      <w:r w:rsidRPr="00252866">
        <w:rPr>
          <w:rFonts w:ascii="Helvetica Neue" w:eastAsia="Times New Roman" w:hAnsi="Helvetica Neue" w:cs="Times New Roman"/>
          <w:color w:val="333333"/>
          <w:sz w:val="23"/>
          <w:szCs w:val="23"/>
        </w:rPr>
        <w:t>Wyrażam zgodę na przetwarzanie moich danych osobowych w związku z prowadzeniem konsultacji społecznych w zakresie Budżetu Obywatelskiego</w:t>
      </w:r>
      <w:r>
        <w:rPr>
          <w:rFonts w:ascii="Helvetica Neue" w:eastAsia="Times New Roman" w:hAnsi="Helvetica Neue" w:cs="Times New Roman"/>
          <w:color w:val="333333"/>
          <w:sz w:val="23"/>
          <w:szCs w:val="23"/>
        </w:rPr>
        <w:t xml:space="preserve"> Gminy Milicz</w:t>
      </w:r>
      <w:r w:rsidRPr="00252866">
        <w:rPr>
          <w:rFonts w:ascii="Helvetica Neue" w:eastAsia="Times New Roman" w:hAnsi="Helvetica Neue" w:cs="Times New Roman"/>
          <w:color w:val="333333"/>
          <w:sz w:val="23"/>
          <w:szCs w:val="23"/>
        </w:rPr>
        <w:t>,  zgodnie z art. 6 ust. 1 lit a) RODO. Zostałem/zostałam poinformowany/a, że wyrażenie zgody jest dobrowolne oraz że mam prawo do wycofania zgody w dowolnym momencie, a wycofanie zgody nie wpływa na zgodność z prawem przetwarzania, którego dokonano na jej podstawie przed jej wycofaniem.</w:t>
      </w:r>
    </w:p>
    <w:p w:rsidR="00BB097B" w:rsidRDefault="00BB097B" w:rsidP="00BB097B">
      <w:pPr>
        <w:shd w:val="clear" w:color="auto" w:fill="FFFFFF"/>
        <w:spacing w:after="150" w:line="240" w:lineRule="auto"/>
        <w:ind w:left="360"/>
        <w:jc w:val="both"/>
        <w:rPr>
          <w:rFonts w:ascii="Helvetica Neue" w:eastAsia="Times New Roman" w:hAnsi="Helvetica Neue" w:cs="Times New Roman"/>
          <w:color w:val="333333"/>
          <w:sz w:val="23"/>
          <w:szCs w:val="23"/>
        </w:rPr>
      </w:pPr>
    </w:p>
    <w:p w:rsidR="00BB097B" w:rsidRDefault="00BB097B" w:rsidP="00BB097B">
      <w:pPr>
        <w:shd w:val="clear" w:color="auto" w:fill="FFFFFF"/>
        <w:spacing w:after="150" w:line="240" w:lineRule="auto"/>
        <w:ind w:left="360"/>
        <w:jc w:val="both"/>
        <w:rPr>
          <w:rFonts w:ascii="Helvetica Neue" w:eastAsia="Times New Roman" w:hAnsi="Helvetica Neue" w:cs="Times New Roman"/>
          <w:color w:val="333333"/>
          <w:sz w:val="23"/>
          <w:szCs w:val="23"/>
        </w:rPr>
      </w:pPr>
    </w:p>
    <w:p w:rsidR="00BB097B" w:rsidRDefault="00BB097B" w:rsidP="00BB097B">
      <w:pPr>
        <w:shd w:val="clear" w:color="auto" w:fill="FFFFFF"/>
        <w:spacing w:after="150" w:line="240" w:lineRule="auto"/>
        <w:ind w:left="360"/>
        <w:jc w:val="both"/>
        <w:rPr>
          <w:rFonts w:ascii="Helvetica Neue" w:eastAsia="Times New Roman" w:hAnsi="Helvetica Neue" w:cs="Times New Roman"/>
          <w:color w:val="333333"/>
          <w:sz w:val="23"/>
          <w:szCs w:val="23"/>
        </w:rPr>
      </w:pPr>
      <w:r>
        <w:rPr>
          <w:rFonts w:ascii="Helvetica Neue" w:eastAsia="Times New Roman" w:hAnsi="Helvetica Neue" w:cs="Times New Roman"/>
          <w:color w:val="333333"/>
          <w:sz w:val="23"/>
          <w:szCs w:val="23"/>
        </w:rPr>
        <w:t>…………………………………………….</w:t>
      </w:r>
      <w:r>
        <w:rPr>
          <w:rFonts w:ascii="Helvetica Neue" w:eastAsia="Times New Roman" w:hAnsi="Helvetica Neue" w:cs="Times New Roman"/>
          <w:color w:val="333333"/>
          <w:sz w:val="23"/>
          <w:szCs w:val="23"/>
        </w:rPr>
        <w:tab/>
      </w:r>
      <w:r>
        <w:rPr>
          <w:rFonts w:ascii="Helvetica Neue" w:eastAsia="Times New Roman" w:hAnsi="Helvetica Neue" w:cs="Times New Roman"/>
          <w:color w:val="333333"/>
          <w:sz w:val="23"/>
          <w:szCs w:val="23"/>
        </w:rPr>
        <w:tab/>
      </w:r>
      <w:r>
        <w:rPr>
          <w:rFonts w:ascii="Helvetica Neue" w:eastAsia="Times New Roman" w:hAnsi="Helvetica Neue" w:cs="Times New Roman"/>
          <w:color w:val="333333"/>
          <w:sz w:val="23"/>
          <w:szCs w:val="23"/>
        </w:rPr>
        <w:tab/>
        <w:t>……………………………..</w:t>
      </w:r>
    </w:p>
    <w:p w:rsidR="00BB097B" w:rsidRPr="00252866" w:rsidRDefault="00BB097B" w:rsidP="00BB097B">
      <w:pPr>
        <w:shd w:val="clear" w:color="auto" w:fill="FFFFFF"/>
        <w:spacing w:after="150" w:line="240" w:lineRule="auto"/>
        <w:ind w:left="360"/>
        <w:jc w:val="both"/>
        <w:rPr>
          <w:rFonts w:ascii="Helvetica Neue" w:eastAsia="Times New Roman" w:hAnsi="Helvetica Neue" w:cs="Times New Roman"/>
          <w:color w:val="333333"/>
          <w:sz w:val="23"/>
          <w:szCs w:val="23"/>
        </w:rPr>
      </w:pPr>
      <w:r>
        <w:rPr>
          <w:rFonts w:ascii="Helvetica Neue" w:eastAsia="Times New Roman" w:hAnsi="Helvetica Neue" w:cs="Times New Roman"/>
          <w:color w:val="333333"/>
          <w:sz w:val="23"/>
          <w:szCs w:val="23"/>
        </w:rPr>
        <w:t>Miejscowość / data</w:t>
      </w:r>
      <w:r>
        <w:rPr>
          <w:rFonts w:ascii="Helvetica Neue" w:eastAsia="Times New Roman" w:hAnsi="Helvetica Neue" w:cs="Times New Roman"/>
          <w:color w:val="333333"/>
          <w:sz w:val="23"/>
          <w:szCs w:val="23"/>
        </w:rPr>
        <w:tab/>
      </w:r>
      <w:r>
        <w:rPr>
          <w:rFonts w:ascii="Helvetica Neue" w:eastAsia="Times New Roman" w:hAnsi="Helvetica Neue" w:cs="Times New Roman"/>
          <w:color w:val="333333"/>
          <w:sz w:val="23"/>
          <w:szCs w:val="23"/>
        </w:rPr>
        <w:tab/>
      </w:r>
      <w:r>
        <w:rPr>
          <w:rFonts w:ascii="Helvetica Neue" w:eastAsia="Times New Roman" w:hAnsi="Helvetica Neue" w:cs="Times New Roman"/>
          <w:color w:val="333333"/>
          <w:sz w:val="23"/>
          <w:szCs w:val="23"/>
        </w:rPr>
        <w:tab/>
      </w:r>
      <w:r>
        <w:rPr>
          <w:rFonts w:ascii="Helvetica Neue" w:eastAsia="Times New Roman" w:hAnsi="Helvetica Neue" w:cs="Times New Roman"/>
          <w:color w:val="333333"/>
          <w:sz w:val="23"/>
          <w:szCs w:val="23"/>
        </w:rPr>
        <w:tab/>
      </w:r>
      <w:r>
        <w:rPr>
          <w:rFonts w:ascii="Helvetica Neue" w:eastAsia="Times New Roman" w:hAnsi="Helvetica Neue" w:cs="Times New Roman"/>
          <w:color w:val="333333"/>
          <w:sz w:val="23"/>
          <w:szCs w:val="23"/>
        </w:rPr>
        <w:tab/>
      </w:r>
      <w:r>
        <w:rPr>
          <w:rFonts w:ascii="Helvetica Neue" w:eastAsia="Times New Roman" w:hAnsi="Helvetica Neue" w:cs="Times New Roman"/>
          <w:color w:val="333333"/>
          <w:sz w:val="23"/>
          <w:szCs w:val="23"/>
        </w:rPr>
        <w:tab/>
        <w:t>Podpis</w:t>
      </w:r>
    </w:p>
    <w:p w:rsidR="00BB097B" w:rsidRDefault="00BB097B" w:rsidP="00BB097B">
      <w:pPr>
        <w:tabs>
          <w:tab w:val="left" w:pos="7155"/>
        </w:tabs>
        <w:jc w:val="both"/>
        <w:rPr>
          <w:rFonts w:ascii="Times New Roman" w:hAnsi="Times New Roman" w:cs="Times New Roman"/>
          <w:sz w:val="24"/>
          <w:szCs w:val="24"/>
        </w:rPr>
      </w:pPr>
      <w:bookmarkStart w:id="0" w:name="_GoBack"/>
      <w:bookmarkEnd w:id="0"/>
    </w:p>
    <w:p w:rsidR="00DA621B" w:rsidRDefault="00DA621B"/>
    <w:sectPr w:rsidR="00DA62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Neue">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02D56"/>
    <w:multiLevelType w:val="hybridMultilevel"/>
    <w:tmpl w:val="0BA894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97B"/>
    <w:rsid w:val="005A3846"/>
    <w:rsid w:val="00BB097B"/>
    <w:rsid w:val="00DA6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097B"/>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B097B"/>
    <w:pPr>
      <w:spacing w:after="0" w:line="240" w:lineRule="auto"/>
    </w:pPr>
    <w:rPr>
      <w:rFonts w:eastAsiaTheme="minorEastAsia"/>
      <w:lang w:eastAsia="pl-PL"/>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BB097B"/>
    <w:pPr>
      <w:spacing w:after="160" w:line="259" w:lineRule="auto"/>
      <w:ind w:left="720"/>
      <w:contextualSpacing/>
    </w:pPr>
    <w:rPr>
      <w:rFonts w:eastAsiaTheme="minorHAnsi"/>
      <w:lang w:bidi="pl-PL"/>
    </w:rPr>
  </w:style>
  <w:style w:type="character" w:styleId="Hipercze">
    <w:name w:val="Hyperlink"/>
    <w:basedOn w:val="Domylnaczcionkaakapitu"/>
    <w:uiPriority w:val="99"/>
    <w:unhideWhenUsed/>
    <w:rsid w:val="00BB09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097B"/>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B097B"/>
    <w:pPr>
      <w:spacing w:after="0" w:line="240" w:lineRule="auto"/>
    </w:pPr>
    <w:rPr>
      <w:rFonts w:eastAsiaTheme="minorEastAsia"/>
      <w:lang w:eastAsia="pl-PL"/>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BB097B"/>
    <w:pPr>
      <w:spacing w:after="160" w:line="259" w:lineRule="auto"/>
      <w:ind w:left="720"/>
      <w:contextualSpacing/>
    </w:pPr>
    <w:rPr>
      <w:rFonts w:eastAsiaTheme="minorHAnsi"/>
      <w:lang w:bidi="pl-PL"/>
    </w:rPr>
  </w:style>
  <w:style w:type="character" w:styleId="Hipercze">
    <w:name w:val="Hyperlink"/>
    <w:basedOn w:val="Domylnaczcionkaakapitu"/>
    <w:uiPriority w:val="99"/>
    <w:unhideWhenUsed/>
    <w:rsid w:val="00BB09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520499">
      <w:bodyDiv w:val="1"/>
      <w:marLeft w:val="0"/>
      <w:marRight w:val="0"/>
      <w:marTop w:val="0"/>
      <w:marBottom w:val="0"/>
      <w:divBdr>
        <w:top w:val="none" w:sz="0" w:space="0" w:color="auto"/>
        <w:left w:val="none" w:sz="0" w:space="0" w:color="auto"/>
        <w:bottom w:val="none" w:sz="0" w:space="0" w:color="auto"/>
        <w:right w:val="none" w:sz="0" w:space="0" w:color="auto"/>
      </w:divBdr>
    </w:div>
    <w:div w:id="788595217">
      <w:bodyDiv w:val="1"/>
      <w:marLeft w:val="0"/>
      <w:marRight w:val="0"/>
      <w:marTop w:val="0"/>
      <w:marBottom w:val="0"/>
      <w:divBdr>
        <w:top w:val="none" w:sz="0" w:space="0" w:color="auto"/>
        <w:left w:val="none" w:sz="0" w:space="0" w:color="auto"/>
        <w:bottom w:val="none" w:sz="0" w:space="0" w:color="auto"/>
        <w:right w:val="none" w:sz="0" w:space="0" w:color="auto"/>
      </w:divBdr>
    </w:div>
    <w:div w:id="937563879">
      <w:bodyDiv w:val="1"/>
      <w:marLeft w:val="0"/>
      <w:marRight w:val="0"/>
      <w:marTop w:val="0"/>
      <w:marBottom w:val="0"/>
      <w:divBdr>
        <w:top w:val="none" w:sz="0" w:space="0" w:color="auto"/>
        <w:left w:val="none" w:sz="0" w:space="0" w:color="auto"/>
        <w:bottom w:val="none" w:sz="0" w:space="0" w:color="auto"/>
        <w:right w:val="none" w:sz="0" w:space="0" w:color="auto"/>
      </w:divBdr>
    </w:div>
    <w:div w:id="130511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od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ilicz.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6927</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dc:creator>
  <cp:lastModifiedBy>Wioletta</cp:lastModifiedBy>
  <cp:revision>2</cp:revision>
  <dcterms:created xsi:type="dcterms:W3CDTF">2020-11-02T14:22:00Z</dcterms:created>
  <dcterms:modified xsi:type="dcterms:W3CDTF">2020-11-02T14:22:00Z</dcterms:modified>
</cp:coreProperties>
</file>